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6C7F" w:rsidRPr="00786A39" w:rsidRDefault="00D86C7F" w:rsidP="00786A39">
      <w:pPr>
        <w:kinsoku w:val="0"/>
        <w:overflowPunct w:val="0"/>
        <w:autoSpaceDE/>
        <w:autoSpaceDN/>
        <w:adjustRightInd/>
        <w:spacing w:before="6" w:after="301" w:line="274" w:lineRule="exact"/>
        <w:jc w:val="center"/>
        <w:textAlignment w:val="baseline"/>
        <w:rPr>
          <w:rFonts w:asciiTheme="minorHAnsi" w:hAnsiTheme="minorHAnsi" w:cstheme="minorHAnsi"/>
          <w:spacing w:val="5"/>
          <w:sz w:val="24"/>
        </w:rPr>
      </w:pPr>
      <w:r w:rsidRPr="00786A39">
        <w:rPr>
          <w:rFonts w:asciiTheme="minorHAnsi" w:hAnsiTheme="minorHAnsi" w:cstheme="minorHAnsi"/>
          <w:spacing w:val="5"/>
          <w:sz w:val="24"/>
        </w:rPr>
        <w:t>DENTAL IMPLANT SURGERY CONSENT TO TREATMENT</w:t>
      </w:r>
    </w:p>
    <w:p w:rsidR="00D86C7F" w:rsidRDefault="00D86C7F">
      <w:pPr>
        <w:kinsoku w:val="0"/>
        <w:overflowPunct w:val="0"/>
        <w:autoSpaceDE/>
        <w:autoSpaceDN/>
        <w:adjustRightInd/>
        <w:spacing w:after="268" w:line="20" w:lineRule="exact"/>
        <w:textAlignment w:val="baseline"/>
        <w:rPr>
          <w:sz w:val="24"/>
        </w:rPr>
      </w:pPr>
    </w:p>
    <w:p w:rsidR="00D86C7F" w:rsidRPr="00786A39" w:rsidRDefault="00D86C7F">
      <w:pPr>
        <w:numPr>
          <w:ilvl w:val="0"/>
          <w:numId w:val="2"/>
        </w:numPr>
        <w:kinsoku w:val="0"/>
        <w:overflowPunct w:val="0"/>
        <w:autoSpaceDE/>
        <w:autoSpaceDN/>
        <w:adjustRightInd/>
        <w:spacing w:line="271" w:lineRule="exact"/>
        <w:ind w:right="72"/>
        <w:textAlignment w:val="baseline"/>
        <w:rPr>
          <w:rFonts w:asciiTheme="minorHAnsi" w:hAnsiTheme="minorHAnsi" w:cstheme="minorHAnsi"/>
          <w:sz w:val="21"/>
          <w:szCs w:val="21"/>
        </w:rPr>
      </w:pPr>
      <w:r w:rsidRPr="00786A39">
        <w:rPr>
          <w:rFonts w:asciiTheme="minorHAnsi" w:hAnsiTheme="minorHAnsi" w:cstheme="minorHAnsi"/>
          <w:sz w:val="21"/>
          <w:szCs w:val="21"/>
        </w:rPr>
        <w:t>Alternatives to an implant supported and/or retained prosthesis have been explained to me. I have</w:t>
      </w:r>
      <w:bookmarkStart w:id="0" w:name="_GoBack"/>
      <w:bookmarkEnd w:id="0"/>
      <w:r w:rsidRPr="00786A39">
        <w:rPr>
          <w:rFonts w:asciiTheme="minorHAnsi" w:hAnsiTheme="minorHAnsi" w:cstheme="minorHAnsi"/>
          <w:sz w:val="21"/>
          <w:szCs w:val="21"/>
        </w:rPr>
        <w:t xml:space="preserve"> considered these alternative treatment methods and their risks, but I desire an implant and implant prosthesis to secure and/or replace my missing teeth.</w:t>
      </w:r>
    </w:p>
    <w:p w:rsidR="00D86C7F" w:rsidRPr="00786A39" w:rsidRDefault="00D86C7F">
      <w:pPr>
        <w:numPr>
          <w:ilvl w:val="0"/>
          <w:numId w:val="3"/>
        </w:numPr>
        <w:kinsoku w:val="0"/>
        <w:overflowPunct w:val="0"/>
        <w:autoSpaceDE/>
        <w:autoSpaceDN/>
        <w:adjustRightInd/>
        <w:spacing w:before="282" w:line="275" w:lineRule="exact"/>
        <w:ind w:right="72"/>
        <w:textAlignment w:val="baseline"/>
        <w:rPr>
          <w:rFonts w:asciiTheme="minorHAnsi" w:hAnsiTheme="minorHAnsi" w:cstheme="minorHAnsi"/>
          <w:spacing w:val="4"/>
          <w:sz w:val="21"/>
          <w:szCs w:val="21"/>
        </w:rPr>
      </w:pPr>
      <w:r w:rsidRPr="00786A39">
        <w:rPr>
          <w:rFonts w:asciiTheme="minorHAnsi" w:hAnsiTheme="minorHAnsi" w:cstheme="minorHAnsi"/>
          <w:spacing w:val="4"/>
          <w:sz w:val="21"/>
          <w:szCs w:val="21"/>
        </w:rPr>
        <w:t>The implant surgical procedure has been explained to me and I understand the nature of this surgery, anesthesia, and other planned procedures. I have been advised that bone grafting and/or guided tissue regeneration may be necessary. I understand that the location of implants and need for bone grafting may vary depending upon the circumstances.</w:t>
      </w:r>
    </w:p>
    <w:p w:rsidR="00D86C7F" w:rsidRPr="00786A39" w:rsidRDefault="00D86C7F">
      <w:pPr>
        <w:kinsoku w:val="0"/>
        <w:overflowPunct w:val="0"/>
        <w:autoSpaceDE/>
        <w:autoSpaceDN/>
        <w:adjustRightInd/>
        <w:spacing w:line="546" w:lineRule="exact"/>
        <w:ind w:left="1080"/>
        <w:textAlignment w:val="baseline"/>
        <w:rPr>
          <w:rFonts w:asciiTheme="minorHAnsi" w:hAnsiTheme="minorHAnsi" w:cstheme="minorHAnsi"/>
          <w:sz w:val="21"/>
          <w:szCs w:val="21"/>
        </w:rPr>
      </w:pPr>
      <w:r w:rsidRPr="00786A39">
        <w:rPr>
          <w:rFonts w:asciiTheme="minorHAnsi" w:hAnsiTheme="minorHAnsi" w:cstheme="minorHAnsi"/>
          <w:sz w:val="21"/>
          <w:szCs w:val="21"/>
        </w:rPr>
        <w:t>Extraction (s)/tooth #'s</w:t>
      </w:r>
      <w:proofErr w:type="gramStart"/>
      <w:r w:rsidRPr="00786A39">
        <w:rPr>
          <w:rFonts w:asciiTheme="minorHAnsi" w:hAnsiTheme="minorHAnsi" w:cstheme="minorHAnsi"/>
          <w:sz w:val="21"/>
          <w:szCs w:val="21"/>
        </w:rPr>
        <w:t>:</w:t>
      </w:r>
      <w:proofErr w:type="gramEnd"/>
      <w:r w:rsidRPr="00786A39">
        <w:rPr>
          <w:rFonts w:asciiTheme="minorHAnsi" w:hAnsiTheme="minorHAnsi" w:cstheme="minorHAnsi"/>
          <w:sz w:val="21"/>
          <w:szCs w:val="21"/>
        </w:rPr>
        <w:br/>
        <w:t>Number of Implants:</w:t>
      </w:r>
    </w:p>
    <w:p w:rsidR="00912CD6" w:rsidRDefault="00912CD6" w:rsidP="00912CD6">
      <w:pPr>
        <w:kinsoku w:val="0"/>
        <w:overflowPunct w:val="0"/>
        <w:autoSpaceDE/>
        <w:autoSpaceDN/>
        <w:adjustRightInd/>
        <w:spacing w:before="276" w:line="272" w:lineRule="exact"/>
        <w:ind w:left="1080"/>
        <w:textAlignment w:val="baseline"/>
        <w:rPr>
          <w:rFonts w:asciiTheme="minorHAnsi" w:hAnsiTheme="minorHAnsi" w:cstheme="minorHAnsi"/>
          <w:sz w:val="21"/>
          <w:szCs w:val="21"/>
        </w:rPr>
      </w:pPr>
      <w:r>
        <w:rPr>
          <w:rFonts w:asciiTheme="minorHAnsi" w:hAnsiTheme="minorHAnsi" w:cstheme="minorHAnsi"/>
          <w:sz w:val="21"/>
          <w:szCs w:val="21"/>
        </w:rPr>
        <w:t>Grafting:</w:t>
      </w:r>
    </w:p>
    <w:p w:rsidR="00D86C7F" w:rsidRPr="00786A39" w:rsidRDefault="00D86C7F">
      <w:pPr>
        <w:numPr>
          <w:ilvl w:val="0"/>
          <w:numId w:val="4"/>
        </w:numPr>
        <w:kinsoku w:val="0"/>
        <w:overflowPunct w:val="0"/>
        <w:autoSpaceDE/>
        <w:autoSpaceDN/>
        <w:adjustRightInd/>
        <w:spacing w:before="567" w:line="274" w:lineRule="exact"/>
        <w:jc w:val="both"/>
        <w:textAlignment w:val="baseline"/>
        <w:rPr>
          <w:rFonts w:asciiTheme="minorHAnsi" w:hAnsiTheme="minorHAnsi" w:cstheme="minorHAnsi"/>
          <w:sz w:val="21"/>
          <w:szCs w:val="21"/>
        </w:rPr>
      </w:pPr>
      <w:r w:rsidRPr="00786A39">
        <w:rPr>
          <w:rFonts w:asciiTheme="minorHAnsi" w:hAnsiTheme="minorHAnsi" w:cstheme="minorHAnsi"/>
          <w:sz w:val="21"/>
          <w:szCs w:val="21"/>
        </w:rPr>
        <w:t>My doctor has explained to me that there are certain inherent and potential risks and side effects in any surgical procedure and in this specific instance such risks include, but are not limited to the following:</w:t>
      </w:r>
    </w:p>
    <w:p w:rsidR="00D86C7F" w:rsidRPr="00786A39" w:rsidRDefault="00D86C7F">
      <w:pPr>
        <w:numPr>
          <w:ilvl w:val="0"/>
          <w:numId w:val="5"/>
        </w:numPr>
        <w:kinsoku w:val="0"/>
        <w:overflowPunct w:val="0"/>
        <w:autoSpaceDE/>
        <w:autoSpaceDN/>
        <w:adjustRightInd/>
        <w:spacing w:before="565" w:line="267" w:lineRule="exact"/>
        <w:jc w:val="both"/>
        <w:textAlignment w:val="baseline"/>
        <w:rPr>
          <w:rFonts w:asciiTheme="minorHAnsi" w:hAnsiTheme="minorHAnsi" w:cstheme="minorHAnsi"/>
          <w:sz w:val="21"/>
          <w:szCs w:val="21"/>
        </w:rPr>
      </w:pPr>
      <w:r w:rsidRPr="00786A39">
        <w:rPr>
          <w:rFonts w:asciiTheme="minorHAnsi" w:hAnsiTheme="minorHAnsi" w:cstheme="minorHAnsi"/>
          <w:sz w:val="21"/>
          <w:szCs w:val="21"/>
        </w:rPr>
        <w:t>Postoperative discomfort and swelling that may require several days of at-home recuperation.</w:t>
      </w:r>
    </w:p>
    <w:p w:rsidR="00D86C7F" w:rsidRPr="00786A39" w:rsidRDefault="00D86C7F">
      <w:pPr>
        <w:numPr>
          <w:ilvl w:val="0"/>
          <w:numId w:val="5"/>
        </w:numPr>
        <w:kinsoku w:val="0"/>
        <w:overflowPunct w:val="0"/>
        <w:autoSpaceDE/>
        <w:autoSpaceDN/>
        <w:adjustRightInd/>
        <w:spacing w:before="12" w:line="272" w:lineRule="exact"/>
        <w:jc w:val="both"/>
        <w:textAlignment w:val="baseline"/>
        <w:rPr>
          <w:rFonts w:asciiTheme="minorHAnsi" w:hAnsiTheme="minorHAnsi" w:cstheme="minorHAnsi"/>
          <w:spacing w:val="3"/>
          <w:sz w:val="21"/>
          <w:szCs w:val="21"/>
        </w:rPr>
      </w:pPr>
      <w:r w:rsidRPr="00786A39">
        <w:rPr>
          <w:rFonts w:asciiTheme="minorHAnsi" w:hAnsiTheme="minorHAnsi" w:cstheme="minorHAnsi"/>
          <w:spacing w:val="3"/>
          <w:sz w:val="21"/>
          <w:szCs w:val="21"/>
        </w:rPr>
        <w:t>Prolonged or heavy bleeding that may require additional treatment.</w:t>
      </w:r>
    </w:p>
    <w:p w:rsidR="00D86C7F" w:rsidRPr="00786A39" w:rsidRDefault="00D86C7F">
      <w:pPr>
        <w:numPr>
          <w:ilvl w:val="0"/>
          <w:numId w:val="6"/>
        </w:numPr>
        <w:kinsoku w:val="0"/>
        <w:overflowPunct w:val="0"/>
        <w:autoSpaceDE/>
        <w:autoSpaceDN/>
        <w:adjustRightInd/>
        <w:spacing w:before="3" w:line="272" w:lineRule="exact"/>
        <w:jc w:val="both"/>
        <w:textAlignment w:val="baseline"/>
        <w:rPr>
          <w:rFonts w:asciiTheme="minorHAnsi" w:hAnsiTheme="minorHAnsi" w:cstheme="minorHAnsi"/>
          <w:spacing w:val="3"/>
          <w:sz w:val="21"/>
          <w:szCs w:val="21"/>
        </w:rPr>
      </w:pPr>
      <w:r w:rsidRPr="00786A39">
        <w:rPr>
          <w:rFonts w:asciiTheme="minorHAnsi" w:hAnsiTheme="minorHAnsi" w:cstheme="minorHAnsi"/>
          <w:spacing w:val="3"/>
          <w:sz w:val="21"/>
          <w:szCs w:val="21"/>
        </w:rPr>
        <w:t>Injury or damage to adjacent teeth or roots of adjacent teeth.</w:t>
      </w:r>
    </w:p>
    <w:p w:rsidR="00D86C7F" w:rsidRPr="00786A39" w:rsidRDefault="00D86C7F">
      <w:pPr>
        <w:numPr>
          <w:ilvl w:val="0"/>
          <w:numId w:val="5"/>
        </w:numPr>
        <w:kinsoku w:val="0"/>
        <w:overflowPunct w:val="0"/>
        <w:autoSpaceDE/>
        <w:autoSpaceDN/>
        <w:adjustRightInd/>
        <w:spacing w:before="5" w:line="272" w:lineRule="exact"/>
        <w:jc w:val="both"/>
        <w:textAlignment w:val="baseline"/>
        <w:rPr>
          <w:rFonts w:asciiTheme="minorHAnsi" w:hAnsiTheme="minorHAnsi" w:cstheme="minorHAnsi"/>
          <w:spacing w:val="3"/>
          <w:sz w:val="21"/>
          <w:szCs w:val="21"/>
        </w:rPr>
      </w:pPr>
      <w:r w:rsidRPr="00786A39">
        <w:rPr>
          <w:rFonts w:asciiTheme="minorHAnsi" w:hAnsiTheme="minorHAnsi" w:cstheme="minorHAnsi"/>
          <w:spacing w:val="3"/>
          <w:sz w:val="21"/>
          <w:szCs w:val="21"/>
        </w:rPr>
        <w:t>Postoperative infection that may require additional treatment.</w:t>
      </w:r>
    </w:p>
    <w:p w:rsidR="00D86C7F" w:rsidRPr="00786A39" w:rsidRDefault="00D86C7F">
      <w:pPr>
        <w:numPr>
          <w:ilvl w:val="0"/>
          <w:numId w:val="5"/>
        </w:numPr>
        <w:kinsoku w:val="0"/>
        <w:overflowPunct w:val="0"/>
        <w:autoSpaceDE/>
        <w:autoSpaceDN/>
        <w:adjustRightInd/>
        <w:spacing w:before="6" w:line="274" w:lineRule="exact"/>
        <w:jc w:val="both"/>
        <w:textAlignment w:val="baseline"/>
        <w:rPr>
          <w:rFonts w:asciiTheme="minorHAnsi" w:hAnsiTheme="minorHAnsi" w:cstheme="minorHAnsi"/>
          <w:sz w:val="21"/>
          <w:szCs w:val="21"/>
        </w:rPr>
      </w:pPr>
      <w:r w:rsidRPr="00786A39">
        <w:rPr>
          <w:rFonts w:asciiTheme="minorHAnsi" w:hAnsiTheme="minorHAnsi" w:cstheme="minorHAnsi"/>
          <w:sz w:val="21"/>
          <w:szCs w:val="21"/>
        </w:rPr>
        <w:t>Restricted mouth opening for several days; sometimes related to swelling and muscle soreness and sometimes related to stress on the jaw joints (TMJ).</w:t>
      </w:r>
    </w:p>
    <w:p w:rsidR="00D86C7F" w:rsidRPr="00786A39" w:rsidRDefault="00D86C7F">
      <w:pPr>
        <w:numPr>
          <w:ilvl w:val="0"/>
          <w:numId w:val="5"/>
        </w:numPr>
        <w:kinsoku w:val="0"/>
        <w:overflowPunct w:val="0"/>
        <w:autoSpaceDE/>
        <w:autoSpaceDN/>
        <w:adjustRightInd/>
        <w:spacing w:before="6" w:line="274" w:lineRule="exact"/>
        <w:jc w:val="both"/>
        <w:textAlignment w:val="baseline"/>
        <w:rPr>
          <w:rFonts w:asciiTheme="minorHAnsi" w:hAnsiTheme="minorHAnsi" w:cstheme="minorHAnsi"/>
          <w:sz w:val="21"/>
          <w:szCs w:val="21"/>
        </w:rPr>
      </w:pPr>
      <w:r w:rsidRPr="00786A39">
        <w:rPr>
          <w:rFonts w:asciiTheme="minorHAnsi" w:hAnsiTheme="minorHAnsi" w:cstheme="minorHAnsi"/>
          <w:sz w:val="21"/>
          <w:szCs w:val="21"/>
        </w:rPr>
        <w:t>Injury to the nerve branches in the lower jaw resulting in numbness or tingling of the chin, lips, cheek, gums, or tongue on the operated side. This may persist for several weeks, months, or in rare instances, permanently.</w:t>
      </w:r>
    </w:p>
    <w:p w:rsidR="00D86C7F" w:rsidRPr="00786A39" w:rsidRDefault="00D86C7F">
      <w:pPr>
        <w:numPr>
          <w:ilvl w:val="0"/>
          <w:numId w:val="5"/>
        </w:numPr>
        <w:kinsoku w:val="0"/>
        <w:overflowPunct w:val="0"/>
        <w:autoSpaceDE/>
        <w:autoSpaceDN/>
        <w:adjustRightInd/>
        <w:spacing w:before="13" w:line="268" w:lineRule="exact"/>
        <w:jc w:val="both"/>
        <w:textAlignment w:val="baseline"/>
        <w:rPr>
          <w:rFonts w:asciiTheme="minorHAnsi" w:hAnsiTheme="minorHAnsi" w:cstheme="minorHAnsi"/>
          <w:sz w:val="21"/>
          <w:szCs w:val="21"/>
        </w:rPr>
      </w:pPr>
      <w:r w:rsidRPr="00786A39">
        <w:rPr>
          <w:rFonts w:asciiTheme="minorHAnsi" w:hAnsiTheme="minorHAnsi" w:cstheme="minorHAnsi"/>
          <w:sz w:val="21"/>
          <w:szCs w:val="21"/>
        </w:rPr>
        <w:t>Opening into the sinus (a normal chamber above the upper back teeth) requiring additional treatment.</w:t>
      </w:r>
    </w:p>
    <w:p w:rsidR="00D86C7F" w:rsidRPr="00786A39" w:rsidRDefault="00D86C7F">
      <w:pPr>
        <w:numPr>
          <w:ilvl w:val="0"/>
          <w:numId w:val="6"/>
        </w:numPr>
        <w:kinsoku w:val="0"/>
        <w:overflowPunct w:val="0"/>
        <w:autoSpaceDE/>
        <w:autoSpaceDN/>
        <w:adjustRightInd/>
        <w:spacing w:before="17" w:line="270" w:lineRule="exact"/>
        <w:jc w:val="both"/>
        <w:textAlignment w:val="baseline"/>
        <w:rPr>
          <w:rFonts w:asciiTheme="minorHAnsi" w:hAnsiTheme="minorHAnsi" w:cstheme="minorHAnsi"/>
          <w:spacing w:val="3"/>
          <w:sz w:val="21"/>
          <w:szCs w:val="21"/>
        </w:rPr>
      </w:pPr>
      <w:r w:rsidRPr="00786A39">
        <w:rPr>
          <w:rFonts w:asciiTheme="minorHAnsi" w:hAnsiTheme="minorHAnsi" w:cstheme="minorHAnsi"/>
          <w:spacing w:val="3"/>
          <w:sz w:val="21"/>
          <w:szCs w:val="21"/>
        </w:rPr>
        <w:t>If the sinus is entered (sinus lift procedure with grafting) there will usually be several weeks of sinusitis symptoms requiring certain medications and additional recovery time.</w:t>
      </w:r>
    </w:p>
    <w:p w:rsidR="00D86C7F" w:rsidRPr="00786A39" w:rsidRDefault="00D86C7F">
      <w:pPr>
        <w:numPr>
          <w:ilvl w:val="0"/>
          <w:numId w:val="6"/>
        </w:numPr>
        <w:kinsoku w:val="0"/>
        <w:overflowPunct w:val="0"/>
        <w:autoSpaceDE/>
        <w:autoSpaceDN/>
        <w:adjustRightInd/>
        <w:spacing w:before="7" w:line="272" w:lineRule="exact"/>
        <w:jc w:val="both"/>
        <w:textAlignment w:val="baseline"/>
        <w:rPr>
          <w:rFonts w:asciiTheme="minorHAnsi" w:hAnsiTheme="minorHAnsi" w:cstheme="minorHAnsi"/>
          <w:spacing w:val="2"/>
          <w:sz w:val="21"/>
          <w:szCs w:val="21"/>
        </w:rPr>
      </w:pPr>
      <w:r w:rsidRPr="00786A39">
        <w:rPr>
          <w:rFonts w:asciiTheme="minorHAnsi" w:hAnsiTheme="minorHAnsi" w:cstheme="minorHAnsi"/>
          <w:spacing w:val="2"/>
          <w:sz w:val="21"/>
          <w:szCs w:val="21"/>
        </w:rPr>
        <w:t>Fracture of the jaw.</w:t>
      </w:r>
    </w:p>
    <w:p w:rsidR="00D86C7F" w:rsidRPr="00786A39" w:rsidRDefault="00D86C7F">
      <w:pPr>
        <w:numPr>
          <w:ilvl w:val="0"/>
          <w:numId w:val="5"/>
        </w:numPr>
        <w:kinsoku w:val="0"/>
        <w:overflowPunct w:val="0"/>
        <w:autoSpaceDE/>
        <w:autoSpaceDN/>
        <w:adjustRightInd/>
        <w:spacing w:before="4" w:line="249" w:lineRule="exact"/>
        <w:jc w:val="both"/>
        <w:textAlignment w:val="baseline"/>
        <w:rPr>
          <w:rFonts w:asciiTheme="minorHAnsi" w:hAnsiTheme="minorHAnsi" w:cstheme="minorHAnsi"/>
          <w:spacing w:val="4"/>
          <w:sz w:val="21"/>
          <w:szCs w:val="21"/>
        </w:rPr>
      </w:pPr>
      <w:r w:rsidRPr="00786A39">
        <w:rPr>
          <w:rFonts w:asciiTheme="minorHAnsi" w:hAnsiTheme="minorHAnsi" w:cstheme="minorHAnsi"/>
          <w:spacing w:val="4"/>
          <w:sz w:val="21"/>
          <w:szCs w:val="21"/>
        </w:rPr>
        <w:t>Other</w:t>
      </w:r>
    </w:p>
    <w:p w:rsidR="00D86C7F" w:rsidRPr="00912CD6" w:rsidRDefault="00D86C7F" w:rsidP="00BC785F">
      <w:pPr>
        <w:numPr>
          <w:ilvl w:val="0"/>
          <w:numId w:val="7"/>
        </w:numPr>
        <w:kinsoku w:val="0"/>
        <w:overflowPunct w:val="0"/>
        <w:autoSpaceDE/>
        <w:autoSpaceDN/>
        <w:adjustRightInd/>
        <w:spacing w:before="5" w:line="272" w:lineRule="exact"/>
        <w:ind w:right="72"/>
        <w:textAlignment w:val="baseline"/>
        <w:rPr>
          <w:rFonts w:asciiTheme="minorHAnsi" w:hAnsiTheme="minorHAnsi" w:cstheme="minorHAnsi"/>
          <w:spacing w:val="3"/>
          <w:sz w:val="21"/>
          <w:szCs w:val="21"/>
        </w:rPr>
      </w:pPr>
      <w:r w:rsidRPr="00912CD6">
        <w:rPr>
          <w:rFonts w:asciiTheme="minorHAnsi" w:hAnsiTheme="minorHAnsi" w:cstheme="minorHAnsi"/>
          <w:sz w:val="21"/>
          <w:szCs w:val="21"/>
        </w:rPr>
        <w:t>It has been explained to me that during the course of the procedure unforeseen conditions may be revealed which will necessitate additional or different</w:t>
      </w:r>
      <w:r w:rsidR="00912CD6" w:rsidRPr="00912CD6">
        <w:rPr>
          <w:rFonts w:asciiTheme="minorHAnsi" w:hAnsiTheme="minorHAnsi" w:cstheme="minorHAnsi"/>
          <w:sz w:val="21"/>
          <w:szCs w:val="21"/>
        </w:rPr>
        <w:t xml:space="preserve"> </w:t>
      </w:r>
      <w:r w:rsidRPr="00912CD6">
        <w:rPr>
          <w:rFonts w:asciiTheme="minorHAnsi" w:hAnsiTheme="minorHAnsi" w:cstheme="minorHAnsi"/>
          <w:spacing w:val="3"/>
          <w:sz w:val="21"/>
          <w:szCs w:val="21"/>
        </w:rPr>
        <w:t>procedures. I authorize Dr.</w:t>
      </w:r>
      <w:r w:rsidR="00912CD6" w:rsidRPr="00912CD6">
        <w:rPr>
          <w:rFonts w:asciiTheme="minorHAnsi" w:hAnsiTheme="minorHAnsi" w:cstheme="minorHAnsi"/>
          <w:spacing w:val="3"/>
          <w:sz w:val="21"/>
          <w:szCs w:val="21"/>
        </w:rPr>
        <w:t xml:space="preserve">______________________ </w:t>
      </w:r>
      <w:r w:rsidRPr="00912CD6">
        <w:rPr>
          <w:rFonts w:asciiTheme="minorHAnsi" w:hAnsiTheme="minorHAnsi" w:cstheme="minorHAnsi"/>
          <w:spacing w:val="3"/>
          <w:sz w:val="21"/>
          <w:szCs w:val="21"/>
        </w:rPr>
        <w:t>and the staff to perform such procedures</w:t>
      </w:r>
      <w:r w:rsidR="00912CD6" w:rsidRPr="00912CD6">
        <w:rPr>
          <w:rFonts w:asciiTheme="minorHAnsi" w:hAnsiTheme="minorHAnsi" w:cstheme="minorHAnsi"/>
          <w:spacing w:val="3"/>
          <w:sz w:val="21"/>
          <w:szCs w:val="21"/>
        </w:rPr>
        <w:t xml:space="preserve"> </w:t>
      </w:r>
      <w:r w:rsidRPr="00912CD6">
        <w:rPr>
          <w:rFonts w:asciiTheme="minorHAnsi" w:hAnsiTheme="minorHAnsi" w:cstheme="minorHAnsi"/>
          <w:spacing w:val="3"/>
          <w:sz w:val="21"/>
          <w:szCs w:val="21"/>
        </w:rPr>
        <w:t>as necessary and desirable in the exercise of professional judgment.</w:t>
      </w:r>
    </w:p>
    <w:p w:rsidR="00D86C7F" w:rsidRPr="00786A39" w:rsidRDefault="00D86C7F">
      <w:pPr>
        <w:numPr>
          <w:ilvl w:val="0"/>
          <w:numId w:val="7"/>
        </w:numPr>
        <w:kinsoku w:val="0"/>
        <w:overflowPunct w:val="0"/>
        <w:autoSpaceDE/>
        <w:autoSpaceDN/>
        <w:adjustRightInd/>
        <w:spacing w:line="274" w:lineRule="exact"/>
        <w:ind w:right="504"/>
        <w:textAlignment w:val="baseline"/>
        <w:rPr>
          <w:rFonts w:asciiTheme="minorHAnsi" w:hAnsiTheme="minorHAnsi" w:cstheme="minorHAnsi"/>
          <w:sz w:val="21"/>
          <w:szCs w:val="21"/>
        </w:rPr>
      </w:pPr>
      <w:r w:rsidRPr="00786A39">
        <w:rPr>
          <w:rFonts w:asciiTheme="minorHAnsi" w:hAnsiTheme="minorHAnsi" w:cstheme="minorHAnsi"/>
          <w:sz w:val="21"/>
          <w:szCs w:val="21"/>
        </w:rPr>
        <w:t>I am aware that the practice of dentistry and dental surgery is not an exact</w:t>
      </w:r>
      <w:r w:rsidRPr="00786A39">
        <w:rPr>
          <w:rFonts w:asciiTheme="minorHAnsi" w:hAnsiTheme="minorHAnsi" w:cstheme="minorHAnsi"/>
          <w:sz w:val="21"/>
          <w:szCs w:val="21"/>
        </w:rPr>
        <w:br/>
        <w:t>science and I acknowledge that no guarantees have been made to me</w:t>
      </w:r>
    </w:p>
    <w:p w:rsidR="00D86C7F" w:rsidRPr="00786A39" w:rsidRDefault="00D86C7F">
      <w:pPr>
        <w:widowControl/>
        <w:rPr>
          <w:rFonts w:asciiTheme="minorHAnsi" w:hAnsiTheme="minorHAnsi" w:cstheme="minorHAnsi"/>
          <w:sz w:val="21"/>
          <w:szCs w:val="21"/>
        </w:rPr>
        <w:sectPr w:rsidR="00D86C7F" w:rsidRPr="00786A39" w:rsidSect="00786A39">
          <w:pgSz w:w="12240" w:h="15840"/>
          <w:pgMar w:top="720" w:right="1440" w:bottom="1440" w:left="1440" w:header="720" w:footer="720" w:gutter="0"/>
          <w:cols w:space="720"/>
          <w:noEndnote/>
        </w:sectPr>
      </w:pPr>
    </w:p>
    <w:p w:rsidR="00D86C7F" w:rsidRPr="00786A39" w:rsidRDefault="00D86C7F" w:rsidP="003A4483">
      <w:pPr>
        <w:kinsoku w:val="0"/>
        <w:overflowPunct w:val="0"/>
        <w:autoSpaceDE/>
        <w:autoSpaceDN/>
        <w:adjustRightInd/>
        <w:spacing w:before="2" w:line="276" w:lineRule="exact"/>
        <w:ind w:left="1350" w:right="216"/>
        <w:textAlignment w:val="baseline"/>
        <w:rPr>
          <w:rFonts w:asciiTheme="minorHAnsi" w:hAnsiTheme="minorHAnsi" w:cstheme="minorHAnsi"/>
          <w:sz w:val="21"/>
          <w:szCs w:val="21"/>
        </w:rPr>
      </w:pPr>
      <w:r w:rsidRPr="00786A39">
        <w:rPr>
          <w:rFonts w:asciiTheme="minorHAnsi" w:hAnsiTheme="minorHAnsi" w:cstheme="minorHAnsi"/>
          <w:sz w:val="21"/>
          <w:szCs w:val="21"/>
        </w:rPr>
        <w:lastRenderedPageBreak/>
        <w:t>concerning the success of my implant surgery and the associated treatment and procedures. I am aware that there is a risk that the implant surgery may fail, which might require further corrective surgery or the removal of the implant with possible corrective surgery associated with the removal.</w:t>
      </w:r>
    </w:p>
    <w:p w:rsidR="00D86C7F" w:rsidRPr="00786A39" w:rsidRDefault="00D86C7F">
      <w:pPr>
        <w:numPr>
          <w:ilvl w:val="0"/>
          <w:numId w:val="8"/>
        </w:numPr>
        <w:kinsoku w:val="0"/>
        <w:overflowPunct w:val="0"/>
        <w:autoSpaceDE/>
        <w:autoSpaceDN/>
        <w:adjustRightInd/>
        <w:spacing w:before="3" w:line="276" w:lineRule="exact"/>
        <w:ind w:right="216"/>
        <w:textAlignment w:val="baseline"/>
        <w:rPr>
          <w:rFonts w:asciiTheme="minorHAnsi" w:hAnsiTheme="minorHAnsi" w:cstheme="minorHAnsi"/>
          <w:spacing w:val="-2"/>
          <w:sz w:val="21"/>
          <w:szCs w:val="21"/>
        </w:rPr>
      </w:pPr>
      <w:r w:rsidRPr="00786A39">
        <w:rPr>
          <w:rFonts w:asciiTheme="minorHAnsi" w:hAnsiTheme="minorHAnsi" w:cstheme="minorHAnsi"/>
          <w:spacing w:val="-2"/>
          <w:sz w:val="21"/>
          <w:szCs w:val="21"/>
        </w:rPr>
        <w:t>I have been advised that the excessive use of tobacco, alcohol, or sugar may affect healing and the success of the implant. I agree to follow home care instructions and to report for recommended postoperative appointments.</w:t>
      </w:r>
    </w:p>
    <w:p w:rsidR="00D86C7F" w:rsidRPr="00786A39" w:rsidRDefault="00D86C7F">
      <w:pPr>
        <w:numPr>
          <w:ilvl w:val="0"/>
          <w:numId w:val="8"/>
        </w:numPr>
        <w:kinsoku w:val="0"/>
        <w:overflowPunct w:val="0"/>
        <w:autoSpaceDE/>
        <w:autoSpaceDN/>
        <w:adjustRightInd/>
        <w:spacing w:line="275" w:lineRule="exact"/>
        <w:textAlignment w:val="baseline"/>
        <w:rPr>
          <w:rFonts w:asciiTheme="minorHAnsi" w:hAnsiTheme="minorHAnsi" w:cstheme="minorHAnsi"/>
          <w:spacing w:val="-1"/>
          <w:sz w:val="21"/>
          <w:szCs w:val="21"/>
        </w:rPr>
      </w:pPr>
      <w:r w:rsidRPr="00786A39">
        <w:rPr>
          <w:rFonts w:asciiTheme="minorHAnsi" w:hAnsiTheme="minorHAnsi" w:cstheme="minorHAnsi"/>
          <w:spacing w:val="-1"/>
          <w:sz w:val="21"/>
          <w:szCs w:val="21"/>
        </w:rPr>
        <w:t>I have been made aware that certain medications, drugs, anesthetics, and prescriptions that I may be given can cause drowsiness, incoordination, and lack of awareness that also may be increased by the use of alcohol and other drugs. I have been advised not to operate any vehicle or hazardous machinery and not to return to work while taking such medications, or fully recovered from the effects of the medications. I understand this recovery may take up to 24 hours or more after I have taken the last dose of medication. If I am to be given sedative medication during my surgery, I agree not to drive myself home and will have a responsible adult drive me home and accompany me until I am fully recovered from the effects of the sedation.</w:t>
      </w:r>
    </w:p>
    <w:p w:rsidR="00D86C7F" w:rsidRPr="00786A39" w:rsidRDefault="00D86C7F">
      <w:pPr>
        <w:numPr>
          <w:ilvl w:val="0"/>
          <w:numId w:val="8"/>
        </w:numPr>
        <w:kinsoku w:val="0"/>
        <w:overflowPunct w:val="0"/>
        <w:autoSpaceDE/>
        <w:autoSpaceDN/>
        <w:adjustRightInd/>
        <w:spacing w:line="274" w:lineRule="exact"/>
        <w:ind w:right="72"/>
        <w:textAlignment w:val="baseline"/>
        <w:rPr>
          <w:rFonts w:asciiTheme="minorHAnsi" w:hAnsiTheme="minorHAnsi" w:cstheme="minorHAnsi"/>
          <w:sz w:val="21"/>
          <w:szCs w:val="21"/>
        </w:rPr>
      </w:pPr>
      <w:r w:rsidRPr="00786A39">
        <w:rPr>
          <w:rFonts w:asciiTheme="minorHAnsi" w:hAnsiTheme="minorHAnsi" w:cstheme="minorHAnsi"/>
          <w:sz w:val="21"/>
          <w:szCs w:val="21"/>
        </w:rPr>
        <w:t>To my knowledge I have given an accurate report of my physical, dental, and mental health history. If I am currently in treatment for any health problems I certify that I have discussed the proposed implant procedure with my health care provider and have received his or her consent to undergo this implant procedure.</w:t>
      </w:r>
    </w:p>
    <w:p w:rsidR="00D86C7F" w:rsidRPr="00786A39" w:rsidRDefault="00D86C7F">
      <w:pPr>
        <w:numPr>
          <w:ilvl w:val="0"/>
          <w:numId w:val="8"/>
        </w:numPr>
        <w:kinsoku w:val="0"/>
        <w:overflowPunct w:val="0"/>
        <w:autoSpaceDE/>
        <w:autoSpaceDN/>
        <w:adjustRightInd/>
        <w:spacing w:before="5" w:line="276" w:lineRule="exact"/>
        <w:ind w:right="216"/>
        <w:textAlignment w:val="baseline"/>
        <w:rPr>
          <w:rFonts w:asciiTheme="minorHAnsi" w:hAnsiTheme="minorHAnsi" w:cstheme="minorHAnsi"/>
          <w:sz w:val="21"/>
          <w:szCs w:val="21"/>
        </w:rPr>
      </w:pPr>
      <w:r w:rsidRPr="00786A39">
        <w:rPr>
          <w:rFonts w:asciiTheme="minorHAnsi" w:hAnsiTheme="minorHAnsi" w:cstheme="minorHAnsi"/>
          <w:sz w:val="21"/>
          <w:szCs w:val="21"/>
        </w:rPr>
        <w:t>I agree to keep my teeth and mouth meticulously clean. I also agree to keep all postoperative appointments and check-ups as required by my doctor. I authorize photos, slides, x-rays or any other viewing of my care and treatment during or after its completion to be used for the advancement of dentistry. My identity will not be revealed to the general public, however, without my permission.</w:t>
      </w:r>
    </w:p>
    <w:p w:rsidR="00D86C7F" w:rsidRDefault="00D86C7F" w:rsidP="00912CD6">
      <w:pPr>
        <w:numPr>
          <w:ilvl w:val="0"/>
          <w:numId w:val="8"/>
        </w:numPr>
        <w:kinsoku w:val="0"/>
        <w:overflowPunct w:val="0"/>
        <w:autoSpaceDE/>
        <w:autoSpaceDN/>
        <w:adjustRightInd/>
        <w:spacing w:before="6" w:after="964" w:line="276" w:lineRule="exact"/>
        <w:ind w:right="144"/>
        <w:textAlignment w:val="baseline"/>
        <w:rPr>
          <w:rFonts w:asciiTheme="minorHAnsi" w:hAnsiTheme="minorHAnsi" w:cstheme="minorHAnsi"/>
          <w:sz w:val="21"/>
          <w:szCs w:val="21"/>
        </w:rPr>
      </w:pPr>
      <w:r w:rsidRPr="00786A39">
        <w:rPr>
          <w:rFonts w:asciiTheme="minorHAnsi" w:hAnsiTheme="minorHAnsi" w:cstheme="minorHAnsi"/>
          <w:sz w:val="21"/>
          <w:szCs w:val="21"/>
        </w:rPr>
        <w:t xml:space="preserve"> I agree that I have read, had explained to me, and understand the consent to implant surgery. I have been given the opportunity to ask questions concerning the nature of the treatment and the risks involved. I consent to the procedure knowing that it has risks and limitations.</w:t>
      </w:r>
    </w:p>
    <w:p w:rsidR="00912CD6" w:rsidRPr="00912CD6" w:rsidRDefault="00912CD6" w:rsidP="00912CD6">
      <w:pPr>
        <w:rPr>
          <w:rFonts w:cs="Calibri"/>
          <w:sz w:val="21"/>
          <w:szCs w:val="21"/>
        </w:rPr>
      </w:pPr>
      <w:r w:rsidRPr="00912CD6">
        <w:rPr>
          <w:rFonts w:cs="Calibri"/>
          <w:sz w:val="21"/>
          <w:szCs w:val="21"/>
        </w:rPr>
        <w:t>__________________________________________</w:t>
      </w:r>
      <w:r>
        <w:rPr>
          <w:rFonts w:cs="Calibri"/>
          <w:sz w:val="21"/>
          <w:szCs w:val="21"/>
        </w:rPr>
        <w:t xml:space="preserve"> </w:t>
      </w:r>
      <w:r>
        <w:rPr>
          <w:rFonts w:cs="Calibri"/>
          <w:sz w:val="21"/>
          <w:szCs w:val="21"/>
        </w:rPr>
        <w:tab/>
      </w:r>
      <w:r w:rsidRPr="00912CD6">
        <w:rPr>
          <w:rFonts w:cs="Calibri"/>
          <w:sz w:val="21"/>
          <w:szCs w:val="21"/>
        </w:rPr>
        <w:t>____________________________________</w:t>
      </w:r>
    </w:p>
    <w:p w:rsidR="00912CD6" w:rsidRPr="00912CD6" w:rsidRDefault="00912CD6" w:rsidP="00912CD6">
      <w:pPr>
        <w:rPr>
          <w:rFonts w:cs="Calibri"/>
          <w:sz w:val="21"/>
          <w:szCs w:val="21"/>
        </w:rPr>
      </w:pPr>
      <w:r>
        <w:rPr>
          <w:rFonts w:cs="Calibri"/>
          <w:sz w:val="21"/>
          <w:szCs w:val="21"/>
        </w:rPr>
        <w:t>Patient’s name (print)</w:t>
      </w:r>
      <w:r w:rsidRPr="00912CD6">
        <w:rPr>
          <w:rFonts w:cs="Calibri"/>
          <w:sz w:val="21"/>
          <w:szCs w:val="21"/>
        </w:rPr>
        <w:tab/>
      </w:r>
      <w:r w:rsidRPr="00912CD6">
        <w:rPr>
          <w:rFonts w:cs="Calibri"/>
          <w:sz w:val="21"/>
          <w:szCs w:val="21"/>
        </w:rPr>
        <w:tab/>
      </w:r>
      <w:r>
        <w:rPr>
          <w:rFonts w:cs="Calibri"/>
          <w:sz w:val="21"/>
          <w:szCs w:val="21"/>
        </w:rPr>
        <w:tab/>
      </w:r>
      <w:r>
        <w:rPr>
          <w:rFonts w:cs="Calibri"/>
          <w:sz w:val="21"/>
          <w:szCs w:val="21"/>
        </w:rPr>
        <w:tab/>
      </w:r>
      <w:r>
        <w:rPr>
          <w:rFonts w:cs="Calibri"/>
          <w:sz w:val="21"/>
          <w:szCs w:val="21"/>
        </w:rPr>
        <w:tab/>
      </w:r>
      <w:r w:rsidRPr="00912CD6">
        <w:rPr>
          <w:rFonts w:cs="Calibri"/>
          <w:sz w:val="21"/>
          <w:szCs w:val="21"/>
        </w:rPr>
        <w:t>Signature of patient, legal guardian or</w:t>
      </w:r>
    </w:p>
    <w:p w:rsidR="00912CD6" w:rsidRPr="00912CD6" w:rsidRDefault="00912CD6" w:rsidP="00912CD6">
      <w:pPr>
        <w:rPr>
          <w:rFonts w:cs="Calibri"/>
          <w:sz w:val="21"/>
          <w:szCs w:val="21"/>
        </w:rPr>
      </w:pPr>
      <w:r>
        <w:rPr>
          <w:rFonts w:cs="Calibri"/>
          <w:sz w:val="21"/>
          <w:szCs w:val="21"/>
        </w:rPr>
        <w:tab/>
      </w:r>
      <w:r>
        <w:rPr>
          <w:rFonts w:cs="Calibri"/>
          <w:sz w:val="21"/>
          <w:szCs w:val="21"/>
        </w:rPr>
        <w:tab/>
      </w:r>
      <w:r>
        <w:rPr>
          <w:rFonts w:cs="Calibri"/>
          <w:sz w:val="21"/>
          <w:szCs w:val="21"/>
        </w:rPr>
        <w:tab/>
      </w:r>
      <w:r>
        <w:rPr>
          <w:rFonts w:cs="Calibri"/>
          <w:sz w:val="21"/>
          <w:szCs w:val="21"/>
        </w:rPr>
        <w:tab/>
      </w:r>
      <w:r>
        <w:rPr>
          <w:rFonts w:cs="Calibri"/>
          <w:sz w:val="21"/>
          <w:szCs w:val="21"/>
        </w:rPr>
        <w:tab/>
      </w:r>
      <w:r>
        <w:rPr>
          <w:rFonts w:cs="Calibri"/>
          <w:sz w:val="21"/>
          <w:szCs w:val="21"/>
        </w:rPr>
        <w:tab/>
      </w:r>
      <w:r>
        <w:rPr>
          <w:rFonts w:cs="Calibri"/>
          <w:sz w:val="21"/>
          <w:szCs w:val="21"/>
        </w:rPr>
        <w:tab/>
      </w:r>
      <w:r w:rsidRPr="00912CD6">
        <w:rPr>
          <w:rFonts w:cs="Calibri"/>
          <w:sz w:val="21"/>
          <w:szCs w:val="21"/>
        </w:rPr>
        <w:t>Authorized representative</w:t>
      </w:r>
    </w:p>
    <w:p w:rsidR="00912CD6" w:rsidRPr="00912CD6" w:rsidRDefault="00912CD6" w:rsidP="00912CD6">
      <w:pPr>
        <w:ind w:left="1350"/>
        <w:rPr>
          <w:rFonts w:cs="Calibri"/>
          <w:sz w:val="21"/>
          <w:szCs w:val="21"/>
        </w:rPr>
      </w:pPr>
    </w:p>
    <w:p w:rsidR="00912CD6" w:rsidRPr="00912CD6" w:rsidRDefault="00912CD6" w:rsidP="00912CD6">
      <w:pPr>
        <w:rPr>
          <w:rFonts w:cs="Calibri"/>
          <w:sz w:val="21"/>
          <w:szCs w:val="21"/>
        </w:rPr>
      </w:pPr>
      <w:r w:rsidRPr="00912CD6">
        <w:rPr>
          <w:rFonts w:cs="Calibri"/>
          <w:sz w:val="21"/>
          <w:szCs w:val="21"/>
        </w:rPr>
        <w:t>__________________________________________</w:t>
      </w:r>
      <w:r w:rsidRPr="00912CD6">
        <w:rPr>
          <w:rFonts w:cs="Calibri"/>
          <w:sz w:val="21"/>
          <w:szCs w:val="21"/>
        </w:rPr>
        <w:tab/>
        <w:t>________________________</w:t>
      </w:r>
    </w:p>
    <w:p w:rsidR="00912CD6" w:rsidRPr="00912CD6" w:rsidRDefault="00912CD6" w:rsidP="00912CD6">
      <w:pPr>
        <w:rPr>
          <w:rFonts w:cs="Calibri"/>
          <w:sz w:val="21"/>
          <w:szCs w:val="21"/>
        </w:rPr>
      </w:pPr>
      <w:r w:rsidRPr="00912CD6">
        <w:rPr>
          <w:rFonts w:cs="Calibri"/>
          <w:sz w:val="21"/>
          <w:szCs w:val="21"/>
        </w:rPr>
        <w:t>Witness to Signature</w:t>
      </w:r>
      <w:r w:rsidRPr="00912CD6">
        <w:rPr>
          <w:rFonts w:cs="Calibri"/>
          <w:sz w:val="21"/>
          <w:szCs w:val="21"/>
        </w:rPr>
        <w:tab/>
      </w:r>
      <w:r w:rsidRPr="00912CD6">
        <w:rPr>
          <w:rFonts w:cs="Calibri"/>
          <w:sz w:val="21"/>
          <w:szCs w:val="21"/>
        </w:rPr>
        <w:tab/>
      </w:r>
      <w:r w:rsidRPr="00912CD6">
        <w:rPr>
          <w:rFonts w:cs="Calibri"/>
          <w:sz w:val="21"/>
          <w:szCs w:val="21"/>
        </w:rPr>
        <w:tab/>
      </w:r>
      <w:r w:rsidRPr="00912CD6">
        <w:rPr>
          <w:rFonts w:cs="Calibri"/>
          <w:sz w:val="21"/>
          <w:szCs w:val="21"/>
        </w:rPr>
        <w:tab/>
      </w:r>
      <w:r w:rsidRPr="00912CD6">
        <w:rPr>
          <w:rFonts w:cs="Calibri"/>
          <w:sz w:val="21"/>
          <w:szCs w:val="21"/>
        </w:rPr>
        <w:tab/>
        <w:t>Date</w:t>
      </w:r>
    </w:p>
    <w:p w:rsidR="00912CD6" w:rsidRDefault="00912CD6" w:rsidP="00912CD6">
      <w:pPr>
        <w:kinsoku w:val="0"/>
        <w:overflowPunct w:val="0"/>
        <w:autoSpaceDE/>
        <w:autoSpaceDN/>
        <w:adjustRightInd/>
        <w:spacing w:before="6" w:after="964" w:line="276" w:lineRule="exact"/>
        <w:ind w:right="144"/>
        <w:textAlignment w:val="baseline"/>
        <w:rPr>
          <w:rFonts w:asciiTheme="minorHAnsi" w:hAnsiTheme="minorHAnsi" w:cstheme="minorHAnsi"/>
          <w:sz w:val="21"/>
          <w:szCs w:val="21"/>
        </w:rPr>
      </w:pPr>
    </w:p>
    <w:sectPr w:rsidR="00912CD6" w:rsidSect="00786A39">
      <w:pgSz w:w="12240" w:h="15840"/>
      <w:pgMar w:top="72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F458C"/>
    <w:multiLevelType w:val="singleLevel"/>
    <w:tmpl w:val="40594F85"/>
    <w:lvl w:ilvl="0">
      <w:start w:val="1"/>
      <w:numFmt w:val="decimal"/>
      <w:lvlText w:val="%1."/>
      <w:lvlJc w:val="left"/>
      <w:pPr>
        <w:tabs>
          <w:tab w:val="num" w:pos="360"/>
        </w:tabs>
        <w:ind w:left="360" w:hanging="360"/>
      </w:pPr>
      <w:rPr>
        <w:snapToGrid/>
        <w:sz w:val="23"/>
      </w:rPr>
    </w:lvl>
  </w:abstractNum>
  <w:abstractNum w:abstractNumId="1" w15:restartNumberingAfterBreak="0">
    <w:nsid w:val="04680903"/>
    <w:multiLevelType w:val="singleLevel"/>
    <w:tmpl w:val="64789373"/>
    <w:lvl w:ilvl="0">
      <w:start w:val="1"/>
      <w:numFmt w:val="upperLetter"/>
      <w:lvlText w:val="%1."/>
      <w:lvlJc w:val="left"/>
      <w:pPr>
        <w:tabs>
          <w:tab w:val="num" w:pos="1080"/>
        </w:tabs>
        <w:ind w:left="1080" w:hanging="360"/>
      </w:pPr>
      <w:rPr>
        <w:snapToGrid/>
        <w:spacing w:val="4"/>
        <w:sz w:val="23"/>
      </w:rPr>
    </w:lvl>
  </w:abstractNum>
  <w:abstractNum w:abstractNumId="2" w15:restartNumberingAfterBreak="0">
    <w:nsid w:val="04C8AFCA"/>
    <w:multiLevelType w:val="singleLevel"/>
    <w:tmpl w:val="6D22E489"/>
    <w:lvl w:ilvl="0">
      <w:start w:val="3"/>
      <w:numFmt w:val="upperLetter"/>
      <w:lvlText w:val="%1."/>
      <w:lvlJc w:val="left"/>
      <w:pPr>
        <w:tabs>
          <w:tab w:val="num" w:pos="1080"/>
        </w:tabs>
        <w:ind w:left="1080" w:hanging="360"/>
      </w:pPr>
      <w:rPr>
        <w:snapToGrid/>
        <w:sz w:val="23"/>
      </w:rPr>
    </w:lvl>
  </w:abstractNum>
  <w:abstractNum w:abstractNumId="3" w15:restartNumberingAfterBreak="0">
    <w:nsid w:val="0647FACB"/>
    <w:multiLevelType w:val="singleLevel"/>
    <w:tmpl w:val="362A8EDC"/>
    <w:lvl w:ilvl="0">
      <w:start w:val="5"/>
      <w:numFmt w:val="upperLetter"/>
      <w:lvlText w:val="%1."/>
      <w:lvlJc w:val="left"/>
      <w:pPr>
        <w:tabs>
          <w:tab w:val="num" w:pos="1350"/>
        </w:tabs>
        <w:ind w:left="1350" w:hanging="360"/>
      </w:pPr>
      <w:rPr>
        <w:snapToGrid/>
        <w:spacing w:val="-2"/>
        <w:sz w:val="24"/>
      </w:rPr>
    </w:lvl>
  </w:abstractNum>
  <w:abstractNum w:abstractNumId="4" w15:restartNumberingAfterBreak="0">
    <w:nsid w:val="064AD696"/>
    <w:multiLevelType w:val="singleLevel"/>
    <w:tmpl w:val="5BDD2DEB"/>
    <w:lvl w:ilvl="0">
      <w:start w:val="1"/>
      <w:numFmt w:val="decimal"/>
      <w:lvlText w:val="%1."/>
      <w:lvlJc w:val="left"/>
      <w:pPr>
        <w:tabs>
          <w:tab w:val="num" w:pos="360"/>
        </w:tabs>
        <w:ind w:left="72" w:hanging="72"/>
      </w:pPr>
      <w:rPr>
        <w:snapToGrid/>
        <w:spacing w:val="-1"/>
        <w:sz w:val="23"/>
      </w:rPr>
    </w:lvl>
  </w:abstractNum>
  <w:num w:numId="1">
    <w:abstractNumId w:val="4"/>
  </w:num>
  <w:num w:numId="2">
    <w:abstractNumId w:val="4"/>
    <w:lvlOverride w:ilvl="0">
      <w:lvl w:ilvl="0">
        <w:numFmt w:val="decimal"/>
        <w:lvlText w:val="%1."/>
        <w:lvlJc w:val="left"/>
        <w:pPr>
          <w:tabs>
            <w:tab w:val="num" w:pos="360"/>
          </w:tabs>
          <w:ind w:left="360" w:hanging="360"/>
        </w:pPr>
        <w:rPr>
          <w:snapToGrid/>
          <w:sz w:val="23"/>
        </w:rPr>
      </w:lvl>
    </w:lvlOverride>
  </w:num>
  <w:num w:numId="3">
    <w:abstractNumId w:val="1"/>
  </w:num>
  <w:num w:numId="4">
    <w:abstractNumId w:val="1"/>
    <w:lvlOverride w:ilvl="0">
      <w:lvl w:ilvl="0">
        <w:numFmt w:val="upperLetter"/>
        <w:lvlText w:val="%1."/>
        <w:lvlJc w:val="left"/>
        <w:pPr>
          <w:tabs>
            <w:tab w:val="num" w:pos="1080"/>
          </w:tabs>
          <w:ind w:left="1080" w:hanging="360"/>
        </w:pPr>
        <w:rPr>
          <w:snapToGrid/>
          <w:sz w:val="23"/>
        </w:rPr>
      </w:lvl>
    </w:lvlOverride>
  </w:num>
  <w:num w:numId="5">
    <w:abstractNumId w:val="0"/>
  </w:num>
  <w:num w:numId="6">
    <w:abstractNumId w:val="0"/>
    <w:lvlOverride w:ilvl="0">
      <w:lvl w:ilvl="0">
        <w:numFmt w:val="decimal"/>
        <w:lvlText w:val="%1."/>
        <w:lvlJc w:val="left"/>
        <w:pPr>
          <w:tabs>
            <w:tab w:val="num" w:pos="360"/>
          </w:tabs>
          <w:ind w:left="360" w:hanging="360"/>
        </w:pPr>
        <w:rPr>
          <w:snapToGrid/>
          <w:spacing w:val="3"/>
          <w:sz w:val="23"/>
        </w:rPr>
      </w:lvl>
    </w:lvlOverride>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6C7F"/>
    <w:rsid w:val="002F7E38"/>
    <w:rsid w:val="003A4483"/>
    <w:rsid w:val="00786A39"/>
    <w:rsid w:val="00912CD6"/>
    <w:rsid w:val="00CD260D"/>
    <w:rsid w:val="00D86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E9F5AAB2-A3E6-48CE-9BD7-E87709CBA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pPr>
      <w:widowControl w:val="0"/>
      <w:autoSpaceDE w:val="0"/>
      <w:autoSpaceDN w:val="0"/>
      <w:adjustRightInd w:val="0"/>
      <w:spacing w:after="0" w:line="240" w:lineRule="auto"/>
    </w:pPr>
    <w:rPr>
      <w:rFonts w:ascii="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780</Words>
  <Characters>4086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DeLapp, H. Candace</dc:creator>
  <cp:keywords/>
  <dc:description/>
  <cp:lastModifiedBy>DeLapp, H. Candace</cp:lastModifiedBy>
  <cp:revision>4</cp:revision>
  <dcterms:created xsi:type="dcterms:W3CDTF">2020-09-30T20:26:00Z</dcterms:created>
  <dcterms:modified xsi:type="dcterms:W3CDTF">2020-10-07T19:52:00Z</dcterms:modified>
</cp:coreProperties>
</file>